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CUADRO DE AVANCE FÍSICO-FINANCIERO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color w:val="6B6D72"/>
          <w:sz w:val="15"/>
          <w:szCs w:val="15"/>
        </w:rPr>
        <w:t xml:space="preserve">Formato gratuito de ObraReport  ·  obrareport.com/formatos</w:t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rHeight w:val="470" w:hRule="atLeast"/>
        </w:trPr>
        <w:tc>
          <w:tcPr>
            <w:tcW w:type="dxa" w:w="5880"/>
            <w:gridSpan w:val="1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Obra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940"/>
            <w:gridSpan w:val="5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Fecha de corte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940"/>
            <w:gridSpan w:val="5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Monto total de las partidas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Contratista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Responsable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Estimación No.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Periodo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blHeader/>
          <w:trHeight w:val="330" w:hRule="atLeast"/>
        </w:trPr>
        <w:tc>
          <w:tcPr>
            <w:tcW w:type="dxa" w:w="2940"/>
            <w:gridSpan w:val="5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Partida</w:t>
            </w:r>
          </w:p>
        </w:tc>
        <w:tc>
          <w:tcPr>
            <w:tcW w:type="dxa" w:w="176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Importe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Peso</w:t>
            </w:r>
          </w:p>
        </w:tc>
        <w:tc>
          <w:tcPr>
            <w:tcW w:type="dxa" w:w="176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Programado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Avance físico</w:t>
            </w:r>
          </w:p>
        </w:tc>
        <w:tc>
          <w:tcPr>
            <w:tcW w:type="dxa" w:w="176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Valor ejecutado</w:t>
            </w:r>
          </w:p>
        </w:tc>
        <w:tc>
          <w:tcPr>
            <w:tcW w:type="dxa" w:w="176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Estimado acum.</w:t>
            </w:r>
          </w:p>
        </w:tc>
        <w:tc>
          <w:tcPr>
            <w:tcW w:type="dxa" w:w="176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Por estimar</w:t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shd w:fill="F1EFE9" w:color="auto" w:val="clear"/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TOTAL</w:t>
            </w:r>
          </w:p>
        </w:tc>
        <w:tc>
          <w:tcPr>
            <w:tcW w:type="dxa" w:w="1764"/>
            <w:gridSpan w:val="3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/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RESUMEN DEL CORTE</w:t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rHeight w:val="470" w:hRule="atLeast"/>
        </w:trPr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Anticipo otorgado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Anticipo amortizado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Anticipo por amortizar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Avance físico ponderado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Avance financiero estimado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Físico contra programa (puntos)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70"/>
        <w:gridCol w:w="500"/>
        <w:gridCol w:w="4370"/>
        <w:gridCol w:w="500"/>
        <w:gridCol w:w="4370"/>
      </w:tblGrid>
      <w:tr>
        <w:trPr>
          <w:cantSplit/>
          <w:trHeight w:val="820" w:hRule="exact"/>
        </w:trPr>
        <w:tc>
          <w:tcPr>
            <w:tcW w:type="dxa" w:w="43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Elaboró (contratista)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Revisó (supervisión)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Autorizó</w:t>
            </w:r>
          </w:p>
        </w:tc>
      </w:tr>
    </w:tbl>
    <w:p>
      <w:pPr>
        <w:sectPr>
          <w:headerReference w:type="default" r:id="rId6"/>
          <w:footerReference w:type="default" r:id="rId7"/>
          <w:pgSz w:w="15840" w:h="12240" w:orient="landscape"/>
          <w:pgMar w:top="864" w:right="864" w:bottom="864" w:left="864" w:header="400" w:footer="40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CUADRO DE AVANCE FÍSICO-FINANCIERO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b/>
          <w:bCs/>
          <w:color w:val="D8731E"/>
          <w:sz w:val="15"/>
          <w:szCs w:val="15"/>
        </w:rPr>
        <w:t xml:space="preserve">EJEMPLO LLENADO</w:t>
      </w:r>
      <w:r>
        <w:rPr>
          <w:rFonts w:ascii="Arial" w:cs="Arial" w:eastAsia="Arial" w:hAnsi="Arial"/>
          <w:color w:val="6B6D72"/>
          <w:sz w:val="15"/>
          <w:szCs w:val="15"/>
        </w:rPr>
        <w:t xml:space="preserve">  ·  Datos ficticios para mostrar cómo se llena el formato</w:t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rHeight w:val="470" w:hRule="atLeast"/>
        </w:trPr>
        <w:tc>
          <w:tcPr>
            <w:tcW w:type="dxa" w:w="5880"/>
            <w:gridSpan w:val="1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Obra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Edificio Arboleda</w:t>
            </w:r>
          </w:p>
        </w:tc>
        <w:tc>
          <w:tcPr>
            <w:tcW w:type="dxa" w:w="2940"/>
            <w:gridSpan w:val="5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OB-2026-014</w:t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Fecha de corte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17/10/2026</w:t>
            </w:r>
          </w:p>
        </w:tc>
        <w:tc>
          <w:tcPr>
            <w:tcW w:type="dxa" w:w="2940"/>
            <w:gridSpan w:val="5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Monto total de las partidas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$4,000,000.00</w:t>
            </w:r>
          </w:p>
        </w:tc>
      </w:tr>
      <w:tr>
        <w:trPr>
          <w:cantSplit/>
          <w:trHeight w:val="470" w:hRule="atLeast"/>
        </w:trPr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Contratista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Construcciones del Bajío</w:t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Responsable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Ing. M. Rivera</w:t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Estimación No.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7</w:t>
            </w:r>
          </w:p>
        </w:tc>
        <w:tc>
          <w:tcPr>
            <w:tcW w:type="dxa" w:w="2352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Periodo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01/10 – 17/10/2026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blHeader/>
          <w:trHeight w:val="330" w:hRule="atLeast"/>
        </w:trPr>
        <w:tc>
          <w:tcPr>
            <w:tcW w:type="dxa" w:w="2940"/>
            <w:gridSpan w:val="5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Partida</w:t>
            </w:r>
          </w:p>
        </w:tc>
        <w:tc>
          <w:tcPr>
            <w:tcW w:type="dxa" w:w="176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Importe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Peso</w:t>
            </w:r>
          </w:p>
        </w:tc>
        <w:tc>
          <w:tcPr>
            <w:tcW w:type="dxa" w:w="176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Programado</w:t>
            </w:r>
          </w:p>
        </w:tc>
        <w:tc>
          <w:tcPr>
            <w:tcW w:type="dxa" w:w="1176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Avance físico</w:t>
            </w:r>
          </w:p>
        </w:tc>
        <w:tc>
          <w:tcPr>
            <w:tcW w:type="dxa" w:w="176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Valor ejecutado</w:t>
            </w:r>
          </w:p>
        </w:tc>
        <w:tc>
          <w:tcPr>
            <w:tcW w:type="dxa" w:w="176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Estimado acum.</w:t>
            </w:r>
          </w:p>
        </w:tc>
        <w:tc>
          <w:tcPr>
            <w:tcW w:type="dxa" w:w="1764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Por estimar</w:t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Cimentación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$1,000,000.00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25.0%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100.0%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100.0%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$1,000,000.00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$1,000,000.00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$0.00</w:t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Estructura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$1,400,000.00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35.0%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90.0%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80.0%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$1,120,000.00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$980,000.00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$140,000.00</w:t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Instalaciones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$800,000.00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20.0%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55.0%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40.0%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$320,000.00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$240,000.00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$80,000.00</w:t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Acabados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$800,000.00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20.0%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12.5%</w:t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10.0%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$80,000.00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$0.00</w:t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$80,000.00</w:t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176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64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940"/>
            <w:gridSpan w:val="5"/>
            <w:shd w:fill="F1EFE9" w:color="auto" w:val="clear"/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TOTAL</w:t>
            </w:r>
          </w:p>
        </w:tc>
        <w:tc>
          <w:tcPr>
            <w:tcW w:type="dxa" w:w="1764"/>
            <w:gridSpan w:val="3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>$4,000,000.00</w:t>
            </w:r>
          </w:p>
        </w:tc>
        <w:tc>
          <w:tcPr>
            <w:tcW w:type="dxa" w:w="1176"/>
            <w:gridSpan w:val="2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>100.0%</w:t>
            </w:r>
          </w:p>
        </w:tc>
        <w:tc>
          <w:tcPr>
            <w:tcW w:type="dxa" w:w="1764"/>
            <w:gridSpan w:val="3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>70.0%</w:t>
            </w:r>
          </w:p>
        </w:tc>
        <w:tc>
          <w:tcPr>
            <w:tcW w:type="dxa" w:w="1176"/>
            <w:gridSpan w:val="2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>63.0%</w:t>
            </w:r>
          </w:p>
        </w:tc>
        <w:tc>
          <w:tcPr>
            <w:tcW w:type="dxa" w:w="1764"/>
            <w:gridSpan w:val="3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>$2,520,000.00</w:t>
            </w:r>
          </w:p>
        </w:tc>
        <w:tc>
          <w:tcPr>
            <w:tcW w:type="dxa" w:w="1764"/>
            <w:gridSpan w:val="3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>$2,220,000.00</w:t>
            </w:r>
          </w:p>
        </w:tc>
        <w:tc>
          <w:tcPr>
            <w:tcW w:type="dxa" w:w="1764"/>
            <w:gridSpan w:val="3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>$300,000.00</w:t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RESUMEN DEL CORTE</w:t>
      </w:r>
    </w:p>
    <w:tbl>
      <w:tblPr>
        <w:tblW w:type="dxa" w:w="141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rPr>
          <w:cantSplit/>
          <w:trHeight w:val="470" w:hRule="atLeast"/>
        </w:trPr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Anticipo otorgado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$1,200,000.00</w:t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Anticipo amortizado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$666,000.00</w:t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Anticipo por amortizar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$534,000.00</w:t>
            </w:r>
          </w:p>
        </w:tc>
      </w:tr>
      <w:tr>
        <w:trPr>
          <w:cantSplit/>
          <w:trHeight w:val="470" w:hRule="atLeast"/>
        </w:trPr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Avance físico ponderado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63.0%</w:t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Avance financiero estimado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55.5%</w:t>
            </w:r>
          </w:p>
        </w:tc>
        <w:tc>
          <w:tcPr>
            <w:tcW w:type="dxa" w:w="4704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Físico contra programa (puntos)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-7.0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411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70"/>
        <w:gridCol w:w="500"/>
        <w:gridCol w:w="4370"/>
        <w:gridCol w:w="500"/>
        <w:gridCol w:w="4370"/>
      </w:tblGrid>
      <w:tr>
        <w:trPr>
          <w:cantSplit/>
          <w:trHeight w:val="820" w:hRule="exact"/>
        </w:trPr>
        <w:tc>
          <w:tcPr>
            <w:tcW w:type="dxa" w:w="43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Elaboró (contratista)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Revisó (supervisión)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4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Autorizó</w:t>
            </w:r>
          </w:p>
        </w:tc>
      </w:tr>
    </w:tbl>
    <w:p>
      <w:pPr>
        <w:sectPr>
          <w:headerReference w:type="default" r:id="rId8"/>
          <w:footerReference w:type="default" r:id="rId9"/>
          <w:pgSz w:w="15840" w:h="12240" w:orient="landscape"/>
          <w:pgMar w:top="864" w:right="864" w:bottom="864" w:left="864" w:header="400" w:footer="40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Cómo llenar el formato: cuadro de avance físico-financiero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color w:val="6B6D72"/>
          <w:sz w:val="15"/>
          <w:szCs w:val="15"/>
        </w:rPr>
        <w:t xml:space="preserve">Instrucciones, recomendaciones y errores comunes</w:t>
      </w:r>
    </w:p>
    <w:p>
      <w:pPr>
        <w:spacing w:after="160" w:line="300"/>
      </w:pPr>
      <w:r>
        <w:rPr>
          <w:rFonts w:ascii="Arial" w:cs="Arial" w:eastAsia="Arial" w:hAnsi="Arial"/>
          <w:color w:val="11141A"/>
          <w:sz w:val="19"/>
          <w:szCs w:val="19"/>
        </w:rPr>
        <w:t xml:space="preserve">El cuadro de avance físico-financiero es una tabla que muestra, por partida y en una fecha de corte, el importe, su peso, el avance físico, el valor del trabajo ejecutado, lo estimado o pagado y lo pendiente de estimar. Permite comparar lo construido con lo cobrado y con el programa en una sola vista.</w:t>
      </w:r>
    </w:p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QUÉ DEBE LLEVAR EL CUADRO DE AVANCE FÍSICO-FINANCIERO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60"/>
          <w:left w:type="dxa" w:w="100"/>
          <w:bottom w:type="dxa" w:w="60"/>
          <w:right w:type="dxa" w:w="100"/>
        </w:tblCellMar>
      </w:tblPr>
      <w:tblGrid>
        <w:gridCol w:w="2943"/>
        <w:gridCol w:w="7569"/>
      </w:tblGrid>
      <w:tr>
        <w:trPr>
          <w:tblHeader/>
        </w:trPr>
        <w:tc>
          <w:tcPr>
            <w:tcW w:type="dxa" w:w="2943"/>
            <w:shd w:fill="ECE8DF" w:color="auto" w:val="clea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5"/>
                <w:szCs w:val="15"/>
              </w:rPr>
              <w:t xml:space="preserve">Campo</w:t>
            </w:r>
          </w:p>
        </w:tc>
        <w:tc>
          <w:tcPr>
            <w:tcW w:type="dxa" w:w="7569"/>
            <w:shd w:fill="ECE8DF" w:color="auto" w:val="clea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5"/>
                <w:szCs w:val="15"/>
              </w:rPr>
              <w:t xml:space="preserve">Qué escribir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Partida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Agrupación del catálogo: cimentación, estructura, instalaciones, acabados, etc.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Importe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Monto vigente de la partida según contrato o presupuesto.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Peso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Importe de la partida ÷ monto total. La suma debe ser 100 %.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Avance físico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Cantidad ejecutada acumulada ÷ cantidad total de la partida.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Valor ejecutado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Importe × avance físico. Es el valor del trabajo realmente construido.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Estimado acumulado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Suma de estimaciones elaboradas o autorizadas de la partida.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Por estimar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Valor ejecutado − estimado acumulado.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Programado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Avance que el programa indicaba para la misma fecha.</w:t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RECOMENDACIONES PARA ESTE FORMATO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Peso = importe de la partida ÷ monto total. La suma de pesos debe dar 100 %.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Avance físico ponderado = Σ (peso × avance físico de cada partida).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Valor ejecutado = importe × avance físico. Por estimar = valor ejecutado − estimado acumulado.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No sumes el anticipo como avance financiero: se registra y amortiza por separado.</w:t>
      </w:r>
    </w:p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ERRORES COMUNES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Sumar el anticipo como avance financiero.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Usar pesos que no suman 100 % o que cambian cada corte.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Mezclar el costo interno del constructor con lo estimado al cliente.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Comparar el físico de una fecha con estimaciones de otro periodo.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Presentar solo totales sin el detalle por partida.</w:t>
      </w:r>
    </w:p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none" w:color="FFFFFF" w:sz="0"/>
          <w:left w:val="single" w:color="D8731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160"/>
          <w:left w:type="dxa" w:w="240"/>
          <w:bottom w:type="dxa" w:w="160"/>
          <w:right w:type="dxa" w:w="240"/>
        </w:tblCellMar>
      </w:tblPr>
      <w:tblGrid>
        <w:gridCol w:w="10512"/>
      </w:tblGrid>
      <w:tr>
        <w:trPr>
          <w:cantSplit/>
        </w:trPr>
        <w:tc>
          <w:tcPr>
            <w:tcW w:type="dxa" w:w="10512"/>
            <w:shd w:fill="F1EFE9" w:color="auto" w:val="clear"/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1141A"/>
                <w:sz w:val="22"/>
                <w:szCs w:val="22"/>
              </w:rPr>
              <w:t xml:space="preserve">¿Lo llenas con frecuencia? Hazlo desde el iPhone.</w:t>
            </w:r>
          </w:p>
          <w:p>
            <w:pPr>
              <w:spacing w:after="100" w:line="29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ObraReport registra avance programado, físico y financiero de cada obra en la misma fecha de corte y los muestra juntos, para que identifiques desviaciones sin conciliar hojas por separado.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Descarga ObraReport gratis para iPhone y iPad: </w:t>
            </w:r>
            <w:hyperlink w:history="1" r:id="rIdzyvcv3vh_dhkog9evylcu">
              <w:r>
                <w:rPr>
                  <w:rFonts w:ascii="Arial" w:cs="Arial" w:eastAsia="Arial" w:hAnsi="Arial"/>
                  <w:color w:val="D8731E"/>
                  <w:sz w:val="18"/>
                  <w:szCs w:val="18"/>
                  <w:u w:val="single"/>
                </w:rPr>
                <w:t xml:space="preserve">App Store</w:t>
              </w:r>
            </w:hyperlink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Guía completa y más formatos: </w:t>
            </w:r>
            <w:hyperlink w:history="1" r:id="rIdps1yadct-z6dmyonezox5">
              <w:r>
                <w:rPr>
                  <w:rFonts w:ascii="Arial" w:cs="Arial" w:eastAsia="Arial" w:hAnsi="Arial"/>
                  <w:color w:val="D8731E"/>
                  <w:sz w:val="18"/>
                  <w:szCs w:val="18"/>
                  <w:u w:val="single"/>
                </w:rPr>
                <w:t xml:space="preserve">obrareport.com/formatos/cuadro-de-avance-de-obra</w:t>
              </w:r>
            </w:hyperlink>
          </w:p>
        </w:tc>
      </w:tr>
    </w:tbl>
    <w:sectPr>
      <w:headerReference w:type="default" r:id="rId10"/>
      <w:footerReference w:type="default" r:id="rId11"/>
      <w:pgSz w:w="12240" w:h="15840" w:orient="portrait"/>
      <w:pgMar w:top="864" w:right="864" w:bottom="864" w:left="864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1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or_1yluaeygitb0fz-czn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obrareport.com/formatos/cuadro-de-avance-de-obra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1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5ljtj5vitmewtlpalxem-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obrareport.com/formatos/cuadro-de-avance-de-obra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x8rkrvhjps_j8eibc4elk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obrareport.com/formatos/cuadro-de-avance-de-obra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zyvcv3vh_dhkog9evylcu" Type="http://schemas.openxmlformats.org/officeDocument/2006/relationships/hyperlink" Target="https://apps.apple.com/app/id6799610509" TargetMode="External"/><Relationship Id="rIdps1yadct-z6dmyonezox5" Type="http://schemas.openxmlformats.org/officeDocument/2006/relationships/hyperlink" Target="https://obrareport.com/formatos/cuadro-de-avance-de-obra/?utm_source=formato-descargable&amp;utm_medium=docx&amp;utm_campaign=cuadro-de-avance-de-obra" TargetMode="External"/><Relationship Id="rId14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_1yluaeygitb0fz-czn" Type="http://schemas.openxmlformats.org/officeDocument/2006/relationships/hyperlink" Target="https://obrareport.com/formatos/cuadro-de-avance-de-obra/?utm_source=formato-descargable&amp;utm_medium=docx&amp;utm_campaign=cuadro-de-avance-de-obra" TargetMode="External"/></Relationships>
</file>

<file path=word/_rels/footer2.xml.rels><?xml version="1.0" encoding="UTF-8"?><Relationships xmlns="http://schemas.openxmlformats.org/package/2006/relationships"><Relationship Id="rId5ljtj5vitmewtlpalxem-" Type="http://schemas.openxmlformats.org/officeDocument/2006/relationships/hyperlink" Target="https://obrareport.com/formatos/cuadro-de-avance-de-obra/?utm_source=formato-descargable&amp;utm_medium=docx&amp;utm_campaign=cuadro-de-avance-de-obra" TargetMode="External"/></Relationships>
</file>

<file path=word/_rels/footer3.xml.rels><?xml version="1.0" encoding="UTF-8"?><Relationships xmlns="http://schemas.openxmlformats.org/package/2006/relationships"><Relationship Id="rIdx8rkrvhjps_j8eibc4elk" Type="http://schemas.openxmlformats.org/officeDocument/2006/relationships/hyperlink" Target="https://obrareport.com/formatos/cuadro-de-avance-de-obra/?utm_source=formato-descargable&amp;utm_medium=docx&amp;utm_campaign=cuadro-de-avance-de-obra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Cuadro de avance físico-financiero de obra — formato gratuito</dc:title>
  <dc:subject>Descarga el cuadro de avance de obra en Excel con fórmulas: peso, avance físico ponderado, valor ejecutado, estimado y por estimar. También en Word y PDF.</dc:subject>
  <dc:creator>ObraReport</dc:creator>
  <cp:keywords>Cuadro de avance físico-financiero, formato, plantilla, obra, construcción, ObraReport</cp:keywords>
  <dc:description>El cuadro de avance físico-financiero es una tabla que muestra, por partida y en una fecha de corte, el importe, su peso, el avance físico, el valor del trabajo ejecutado, lo estimado o pagado y lo pendiente de estimar. Permite comparar lo construido con lo cobrado y con el programa en una sola vista. Formato gratuito de obrareport.com.</dc:description>
  <cp:lastModifiedBy>ObraReport</cp:lastModifiedBy>
  <cp:revision>1</cp:revision>
  <dcterms:created xsi:type="dcterms:W3CDTF">2026-10-23T06:47:25.922Z</dcterms:created>
  <dcterms:modified xsi:type="dcterms:W3CDTF">2026-10-23T06:47:25.922Z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